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LLE8206 Tópico Especial em Língua 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36 H/A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EMENTA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Introdução ao estudo das diferentes disciplinas da Linguística: Sociolinguística, Psicolinguística,Pragmática, Linguística Textual e Análise do Discurso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BARBOSA, P. A.; MADUREIRA, S. Manual de fonética acústica experimental: aplicações e dados do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português. São Paulo: Cortez, 2015, 591p.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BOERSMA, P.; WEENINK, D. Praat: doing phonetics by computer [Programa de computador]. Versão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6.0.31, 2017. Disponible en: &lt;http://www.praat.org/&gt;. Acesso em: 12 mar. 2021.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DUARTE, J. A. C. Manual de análisis acústico del habla con Praat. Series Minor (49). Instituto Cara 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Cuervo. Imprenta Patriotica, Bogota, 2014. Disponible en: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&lt;http://www.bibliodigitalcaroycuervo.gov.co/998/&gt;. Acesso em: 12 mar. 2021.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GIL FERNANDEZ, J. Fonética para profesores de español: de la teoría a la práctica. Madrid: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Arco/Libros, 2007. 614p.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HUALDE, J. I. Los sonidos del español. Cambridge: Cambridge University Press, 2014.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SILVA, C. A produção dos sons da fala. In Kupske, Felipe; Alves, Ubiratã, Lima Jr., Ronaldo (Org.).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Investigando os sons de línguas não nativas: uma introdução. Campinas: Editora da Abrailin, 2021, p.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41-68. Disponível em: &lt;https://editora.abralin.org/publicacoes/investigando-os-sons-de-linguas-nao-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nativas/&gt;. Acesso em 12 mar. 2021.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GONZÁLES HERMOSO, A.; DUEÑAS ROMERO, C. Fonética, entonación y ortografía + de 350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ejercicios para el aula y el laboratorio. Madrid: Edelsa, 2002. 231p.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LLISTERI, J. B. Introducción a la fonética: el método experimental. Barcelona: Anthropos, 1991. 220p.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